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70" w:rsidRPr="00F15F0C" w:rsidRDefault="008F2870" w:rsidP="008F2870">
      <w:pPr>
        <w:pStyle w:val="MyNoSpace"/>
        <w:tabs>
          <w:tab w:val="right" w:pos="9360"/>
        </w:tabs>
      </w:pPr>
      <w:r w:rsidRPr="005E4D2C">
        <w:rPr>
          <w:b/>
          <w:u w:val="single"/>
        </w:rPr>
        <w:t>ALLAH: UNCOVERED &amp; EXPOSED</w:t>
      </w:r>
      <w:r w:rsidRPr="006A6E41">
        <w:t xml:space="preserve"> (continued)</w:t>
      </w:r>
      <w:r>
        <w:tab/>
      </w:r>
      <w:r w:rsidRPr="000F491C">
        <w:rPr>
          <w:i/>
        </w:rPr>
        <w:t>Supplemental Handout</w:t>
      </w:r>
    </w:p>
    <w:p w:rsidR="008F2870" w:rsidRDefault="008F2870" w:rsidP="008F2870">
      <w:pPr>
        <w:pStyle w:val="MyNoSpace"/>
        <w:tabs>
          <w:tab w:val="right" w:pos="9360"/>
        </w:tabs>
        <w:rPr>
          <w:b/>
          <w:i/>
        </w:rPr>
      </w:pPr>
    </w:p>
    <w:p w:rsidR="008F2870" w:rsidRPr="005E4D2C" w:rsidRDefault="008F2870" w:rsidP="008F2870">
      <w:pPr>
        <w:pStyle w:val="MyNoSpace"/>
        <w:tabs>
          <w:tab w:val="right" w:pos="9360"/>
        </w:tabs>
        <w:jc w:val="center"/>
        <w:rPr>
          <w:i/>
        </w:rPr>
      </w:pPr>
      <w:r w:rsidRPr="005E4D2C">
        <w:rPr>
          <w:i/>
        </w:rPr>
        <w:t>More Self-Refuting Facts Regarding Allah</w:t>
      </w:r>
    </w:p>
    <w:p w:rsidR="008F2870" w:rsidRPr="00F15F0C" w:rsidRDefault="008F2870" w:rsidP="008F2870">
      <w:pPr>
        <w:pStyle w:val="MyNoSpace"/>
        <w:tabs>
          <w:tab w:val="right" w:pos="9360"/>
        </w:tabs>
        <w:jc w:val="center"/>
        <w:rPr>
          <w:b/>
          <w:i/>
        </w:rPr>
      </w:pPr>
    </w:p>
    <w:p w:rsidR="008F2870" w:rsidRDefault="008F2870" w:rsidP="008F2870">
      <w:pPr>
        <w:pStyle w:val="MyNoSpace"/>
        <w:tabs>
          <w:tab w:val="right" w:pos="9360"/>
        </w:tabs>
      </w:pPr>
      <w:r>
        <w:t>The following are a few more examples of how Islam impales itself as a religion.</w:t>
      </w:r>
    </w:p>
    <w:p w:rsidR="008F2870" w:rsidRDefault="008F2870" w:rsidP="008F2870">
      <w:pPr>
        <w:pStyle w:val="MyNoSpace"/>
        <w:tabs>
          <w:tab w:val="right" w:pos="9360"/>
        </w:tabs>
      </w:pPr>
    </w:p>
    <w:p w:rsidR="008F2870" w:rsidRPr="00836242" w:rsidRDefault="008F2870" w:rsidP="008F2870">
      <w:pPr>
        <w:pStyle w:val="MyNoSpace"/>
        <w:numPr>
          <w:ilvl w:val="0"/>
          <w:numId w:val="1"/>
        </w:numPr>
        <w:rPr>
          <w:b/>
        </w:rPr>
      </w:pPr>
      <w:r>
        <w:rPr>
          <w:b/>
        </w:rPr>
        <w:t>Allah is too t</w:t>
      </w:r>
      <w:r w:rsidRPr="00836242">
        <w:rPr>
          <w:b/>
        </w:rPr>
        <w:t>ranscendent</w:t>
      </w:r>
      <w:r>
        <w:rPr>
          <w:b/>
        </w:rPr>
        <w:t xml:space="preserve"> for his own good.</w:t>
      </w:r>
    </w:p>
    <w:p w:rsidR="008F2870" w:rsidRDefault="008F2870" w:rsidP="008F2870">
      <w:pPr>
        <w:pStyle w:val="MINE"/>
      </w:pPr>
      <w:r>
        <w:t>Islam’s teaches an extreme form of</w:t>
      </w:r>
      <w:r w:rsidRPr="004C74B7">
        <w:t xml:space="preserve"> </w:t>
      </w:r>
      <w:r>
        <w:t>Allah’s</w:t>
      </w:r>
      <w:r w:rsidRPr="004C74B7">
        <w:t xml:space="preserve"> transcendence (</w:t>
      </w:r>
      <w:r>
        <w:t>the doctrine of “</w:t>
      </w:r>
      <w:proofErr w:type="spellStart"/>
      <w:r w:rsidRPr="003F1918">
        <w:rPr>
          <w:i/>
        </w:rPr>
        <w:t>tanzih</w:t>
      </w:r>
      <w:proofErr w:type="spellEnd"/>
      <w:r>
        <w:t xml:space="preserve">,” </w:t>
      </w:r>
      <w:proofErr w:type="spellStart"/>
      <w:r>
        <w:t>Sura</w:t>
      </w:r>
      <w:proofErr w:type="spellEnd"/>
      <w:r>
        <w:t xml:space="preserve"> 42:11, “</w:t>
      </w:r>
      <w:r>
        <w:rPr>
          <w:i/>
        </w:rPr>
        <w:t>Nothing is like him</w:t>
      </w:r>
      <w:r>
        <w:t>.”</w:t>
      </w:r>
      <w:r w:rsidRPr="004C74B7">
        <w:t>)</w:t>
      </w:r>
      <w:r>
        <w:t>.  It posits that Al</w:t>
      </w:r>
      <w:r w:rsidRPr="004C74B7">
        <w:t xml:space="preserve">lah </w:t>
      </w:r>
      <w:r>
        <w:t xml:space="preserve">is so transcendent that he is unlike anything else and </w:t>
      </w:r>
      <w:r w:rsidRPr="004C74B7">
        <w:t>no human language (derived from changing experience) can describe Allah</w:t>
      </w:r>
      <w:r>
        <w:t xml:space="preserve">. </w:t>
      </w:r>
    </w:p>
    <w:p w:rsidR="008F2870" w:rsidRDefault="008F2870" w:rsidP="008F2870">
      <w:pPr>
        <w:pStyle w:val="MINE"/>
      </w:pPr>
      <w:r>
        <w:t xml:space="preserve">If this is the case, the Koran rules itself out of order!  For the Koran is a book that seeks to tell us what Allah is like.  </w:t>
      </w:r>
    </w:p>
    <w:p w:rsidR="008F2870" w:rsidRDefault="008F2870" w:rsidP="008F2870">
      <w:pPr>
        <w:pStyle w:val="MINE"/>
      </w:pPr>
      <w:r>
        <w:t xml:space="preserve">What’s more, Allah cannot be a </w:t>
      </w:r>
      <w:r w:rsidRPr="00943FC6">
        <w:t>person</w:t>
      </w:r>
      <w:r>
        <w:t>al</w:t>
      </w:r>
      <w:r w:rsidRPr="00943FC6">
        <w:t xml:space="preserve"> or a known entity. For, if he has personality or is a person, then he shares something in common with men</w:t>
      </w:r>
      <w:r>
        <w:t xml:space="preserve">.  </w:t>
      </w:r>
    </w:p>
    <w:p w:rsidR="008F2870" w:rsidRPr="00F15F0C" w:rsidRDefault="008F2870" w:rsidP="008F2870">
      <w:pPr>
        <w:pStyle w:val="MyNoSpace"/>
      </w:pPr>
    </w:p>
    <w:p w:rsidR="008F2870" w:rsidRDefault="008F2870" w:rsidP="008F2870">
      <w:pPr>
        <w:pStyle w:val="MyNoSpace"/>
        <w:numPr>
          <w:ilvl w:val="0"/>
          <w:numId w:val="1"/>
        </w:numPr>
        <w:rPr>
          <w:b/>
        </w:rPr>
      </w:pPr>
      <w:r>
        <w:rPr>
          <w:b/>
        </w:rPr>
        <w:t>Allah is the greatest deceiver (but can you trust that?)</w:t>
      </w:r>
    </w:p>
    <w:p w:rsidR="008F2870" w:rsidRPr="003F1918" w:rsidRDefault="008F2870" w:rsidP="008F2870">
      <w:pPr>
        <w:pStyle w:val="MINE"/>
      </w:pPr>
      <w:r w:rsidRPr="003F1918">
        <w:t>The Quran describes Allah as the best deceiver there is, a liar who is not above using the same evil and wicked schemes of his opponents.</w:t>
      </w:r>
      <w:r>
        <w:t xml:space="preserve"> </w:t>
      </w:r>
      <w:r w:rsidRPr="003F1918">
        <w:t>For example, the Quran calls Allah a </w:t>
      </w:r>
      <w:proofErr w:type="spellStart"/>
      <w:r w:rsidRPr="003F1918">
        <w:rPr>
          <w:i/>
          <w:iCs/>
        </w:rPr>
        <w:t>makr</w:t>
      </w:r>
      <w:proofErr w:type="spellEnd"/>
      <w:r w:rsidRPr="003F1918">
        <w:t>, in fact the best </w:t>
      </w:r>
      <w:proofErr w:type="spellStart"/>
      <w:r w:rsidRPr="003F1918">
        <w:rPr>
          <w:i/>
          <w:iCs/>
        </w:rPr>
        <w:t>makr</w:t>
      </w:r>
      <w:proofErr w:type="spellEnd"/>
      <w:r w:rsidRPr="003F1918">
        <w:t> there is:</w:t>
      </w:r>
    </w:p>
    <w:p w:rsidR="008F2870" w:rsidRPr="003F1918" w:rsidRDefault="008F2870" w:rsidP="008F2870">
      <w:pPr>
        <w:pStyle w:val="MINE"/>
        <w:ind w:left="720"/>
      </w:pPr>
      <w:r w:rsidRPr="003F1918">
        <w:rPr>
          <w:i/>
        </w:rPr>
        <w:t>But they (the Jews) </w:t>
      </w:r>
      <w:r w:rsidRPr="003F1918">
        <w:rPr>
          <w:bCs/>
          <w:i/>
          <w:iCs/>
        </w:rPr>
        <w:t>were deceptive</w:t>
      </w:r>
      <w:r w:rsidRPr="003F1918">
        <w:rPr>
          <w:i/>
        </w:rPr>
        <w:t>, and Allah </w:t>
      </w:r>
      <w:r w:rsidRPr="003F1918">
        <w:rPr>
          <w:bCs/>
          <w:i/>
          <w:iCs/>
        </w:rPr>
        <w:t>was deceptive, for Allah is the best of deceivers</w:t>
      </w:r>
      <w:r w:rsidRPr="003F1918">
        <w:t xml:space="preserve">! </w:t>
      </w:r>
      <w:r>
        <w:t>(</w:t>
      </w:r>
      <w:r w:rsidRPr="003F1918">
        <w:t>S. 3:54; cf. 8:3</w:t>
      </w:r>
      <w:r>
        <w:t>)</w:t>
      </w:r>
      <w:r>
        <w:rPr>
          <w:rStyle w:val="FootnoteReference"/>
        </w:rPr>
        <w:footnoteReference w:id="1"/>
      </w:r>
    </w:p>
    <w:p w:rsidR="008F2870" w:rsidRDefault="008F2870" w:rsidP="008F2870">
      <w:pPr>
        <w:pStyle w:val="MINE"/>
      </w:pPr>
      <w:r>
        <w:t xml:space="preserve">How is it that you can trust a God who brags about being a deceiver?  You cannot distinguish truth from lies as both come from him.  </w:t>
      </w:r>
    </w:p>
    <w:p w:rsidR="008F2870" w:rsidRDefault="008F2870" w:rsidP="008F2870">
      <w:pPr>
        <w:pStyle w:val="MINE"/>
      </w:pPr>
      <w:r>
        <w:t>This is radically different from the God of the Bible who paints himself as the embodiment of truth and has said, “The truth shall set you free.”</w:t>
      </w:r>
    </w:p>
    <w:p w:rsidR="008F2870" w:rsidRDefault="008F2870" w:rsidP="008F2870">
      <w:pPr>
        <w:pStyle w:val="MINE"/>
      </w:pPr>
      <w:r>
        <w:t xml:space="preserve">[For more evidence of Allah &amp; his being a liar, see:  </w:t>
      </w:r>
      <w:hyperlink r:id="rId7" w:history="1">
        <w:r>
          <w:rPr>
            <w:rStyle w:val="Hyperlink"/>
          </w:rPr>
          <w:t>http://www.answering-islam.org/Shamoun/allah_best_deceiver.htm</w:t>
        </w:r>
      </w:hyperlink>
      <w:r>
        <w:t>]</w:t>
      </w:r>
    </w:p>
    <w:p w:rsidR="008F2870" w:rsidRDefault="008F2870" w:rsidP="008F2870">
      <w:pPr>
        <w:pStyle w:val="MyNoSpace"/>
      </w:pPr>
    </w:p>
    <w:p w:rsidR="008F2870" w:rsidRDefault="008F2870" w:rsidP="008F2870">
      <w:pPr>
        <w:pStyle w:val="MyNoSpace"/>
        <w:numPr>
          <w:ilvl w:val="0"/>
          <w:numId w:val="1"/>
        </w:numPr>
        <w:rPr>
          <w:b/>
        </w:rPr>
      </w:pPr>
      <w:r>
        <w:rPr>
          <w:b/>
        </w:rPr>
        <w:t>Allah “shirks” himself with his own book</w:t>
      </w:r>
    </w:p>
    <w:p w:rsidR="008F2870" w:rsidRDefault="008F2870" w:rsidP="008F2870">
      <w:pPr>
        <w:pStyle w:val="MINE"/>
      </w:pPr>
      <w:r w:rsidRPr="006A6E41">
        <w:rPr>
          <w:i/>
        </w:rPr>
        <w:t>Shirk</w:t>
      </w:r>
      <w:r>
        <w:t xml:space="preserve"> is the sin of idolatry, of which there is no forgiveness.  It is making someone/thing analogous to Allah.  Allah can have no partner, nor can another share his attributes so as to claim a place beside him.</w:t>
      </w:r>
    </w:p>
    <w:p w:rsidR="00754249" w:rsidRDefault="008F2870" w:rsidP="008F2870">
      <w:pPr>
        <w:pStyle w:val="MINE"/>
      </w:pPr>
      <w:r w:rsidRPr="00F15F0C">
        <w:t xml:space="preserve">Muslim dogma </w:t>
      </w:r>
      <w:r>
        <w:t>asserts</w:t>
      </w:r>
      <w:r w:rsidRPr="00F15F0C">
        <w:t xml:space="preserve"> that the Qur’an is the revelation of an eternal book located in Paradise. </w:t>
      </w:r>
      <w:r>
        <w:t xml:space="preserve">However, Allah is supposed to be the only eternal being.  Therefore, you have two eternal entities: Allah and Allah’s book.  Thus, Allah </w:t>
      </w:r>
      <w:r w:rsidRPr="006A6E41">
        <w:rPr>
          <w:i/>
        </w:rPr>
        <w:t>shirks</w:t>
      </w:r>
      <w:r>
        <w:t xml:space="preserve"> himself with his own word.</w:t>
      </w:r>
      <w:r>
        <w:rPr>
          <w:rStyle w:val="FootnoteReference"/>
        </w:rPr>
        <w:footnoteReference w:id="2"/>
      </w:r>
      <w:bookmarkStart w:id="0" w:name="_GoBack"/>
      <w:bookmarkEnd w:id="0"/>
    </w:p>
    <w:sectPr w:rsidR="0075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70" w:rsidRDefault="008F2870" w:rsidP="008F2870">
      <w:pPr>
        <w:spacing w:after="0" w:line="240" w:lineRule="auto"/>
      </w:pPr>
      <w:r>
        <w:separator/>
      </w:r>
    </w:p>
  </w:endnote>
  <w:endnote w:type="continuationSeparator" w:id="0">
    <w:p w:rsidR="008F2870" w:rsidRDefault="008F2870" w:rsidP="008F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70" w:rsidRDefault="008F2870" w:rsidP="008F2870">
      <w:pPr>
        <w:spacing w:after="0" w:line="240" w:lineRule="auto"/>
      </w:pPr>
      <w:r>
        <w:separator/>
      </w:r>
    </w:p>
  </w:footnote>
  <w:footnote w:type="continuationSeparator" w:id="0">
    <w:p w:rsidR="008F2870" w:rsidRDefault="008F2870" w:rsidP="008F2870">
      <w:pPr>
        <w:spacing w:after="0" w:line="240" w:lineRule="auto"/>
      </w:pPr>
      <w:r>
        <w:continuationSeparator/>
      </w:r>
    </w:p>
  </w:footnote>
  <w:footnote w:id="1">
    <w:p w:rsidR="008F2870" w:rsidRDefault="008F2870" w:rsidP="008F2870">
      <w:pPr>
        <w:pStyle w:val="FootnoteText"/>
      </w:pPr>
      <w:r>
        <w:rPr>
          <w:rStyle w:val="FootnoteReference"/>
        </w:rPr>
        <w:footnoteRef/>
      </w:r>
      <w:r>
        <w:t xml:space="preserve"> It should be recognized that many </w:t>
      </w:r>
      <w:proofErr w:type="spellStart"/>
      <w:r>
        <w:t>Quranic</w:t>
      </w:r>
      <w:proofErr w:type="spellEnd"/>
      <w:r>
        <w:t xml:space="preserve"> translations seek to undo this by translating it wrongly.</w:t>
      </w:r>
    </w:p>
  </w:footnote>
  <w:footnote w:id="2">
    <w:p w:rsidR="008F2870" w:rsidRDefault="008F2870" w:rsidP="008F28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F491C">
          <w:rPr>
            <w:rStyle w:val="Hyperlink"/>
          </w:rPr>
          <w:t>http://thelordgodexists.com/2013/05/islam-stultifies-itself/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E30E8"/>
    <w:multiLevelType w:val="multilevel"/>
    <w:tmpl w:val="ABD478B4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70"/>
    <w:rsid w:val="0052354C"/>
    <w:rsid w:val="006D7A34"/>
    <w:rsid w:val="008F2870"/>
    <w:rsid w:val="00A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68661-EA42-49CD-885F-5E7566E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A8075C"/>
    <w:rPr>
      <w:rFonts w:ascii="Times New Roman" w:hAnsi="Times New Roman" w:cs="Times New Roman"/>
      <w:sz w:val="24"/>
    </w:rPr>
  </w:style>
  <w:style w:type="character" w:customStyle="1" w:styleId="MINEChar">
    <w:name w:val="MINE Char"/>
    <w:basedOn w:val="DefaultParagraphFont"/>
    <w:link w:val="MINE"/>
    <w:rsid w:val="00A8075C"/>
    <w:rPr>
      <w:rFonts w:ascii="Times New Roman" w:hAnsi="Times New Roman" w:cs="Times New Roman"/>
      <w:sz w:val="24"/>
    </w:rPr>
  </w:style>
  <w:style w:type="paragraph" w:customStyle="1" w:styleId="MyNoSpace">
    <w:name w:val="My NoSpace"/>
    <w:basedOn w:val="NoSpacing"/>
    <w:link w:val="MyNoSpaceChar"/>
    <w:qFormat/>
    <w:rsid w:val="00A8075C"/>
    <w:rPr>
      <w:rFonts w:ascii="Times New Roman" w:hAnsi="Times New Roman"/>
      <w:sz w:val="24"/>
    </w:rPr>
  </w:style>
  <w:style w:type="character" w:customStyle="1" w:styleId="MyNoSpaceChar">
    <w:name w:val="My NoSpace Char"/>
    <w:basedOn w:val="DefaultParagraphFont"/>
    <w:link w:val="MyNoSpace"/>
    <w:rsid w:val="00A8075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075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2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8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8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wering-islam.org/Shamoun/allah_best_deceiv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helordgodexists.com/2013/05/islam-stultifies-itsel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1</cp:revision>
  <dcterms:created xsi:type="dcterms:W3CDTF">2013-08-13T18:49:00Z</dcterms:created>
  <dcterms:modified xsi:type="dcterms:W3CDTF">2013-08-13T18:50:00Z</dcterms:modified>
</cp:coreProperties>
</file>